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7E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84E7E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Воткинска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70-л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предприятий  муниципального образования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о противодействии коррупции, руководствуясь  Федеральным законом  от 25.12.2008 № 273-ФЗ  «О противодействии коррупции», Уставом муниципального образования «Город Воткинск»,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Комиссию по урегулированию конфликта интересов руководителей муниципальных учреждений и предприятий муниципального образования «Город Воткинск».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состав Комиссии по урегулированию конфликта интересов руководителей муниципальных учреждений и предприятий муниципального образования «Город Воткинск» (Приложение 1).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Положение о Комиссии по урегулированию конфликта интересов руководителей муниципальных учреждений и предприятий муниципального образования «Город Воткинск» (Приложение 2).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Управлению муниципальной службы и кадров Администрации города Воткинска  ознакомить руководителей муниципальных учреждений и предприятий  муниципального образования «Город Воткинск» с настоящим распоряжением  под роспись.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В.Заметаев</w:t>
      </w:r>
      <w:proofErr w:type="spellEnd"/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распоряжению Администрации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города Воткинска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_»____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_______2020 №_</w:t>
      </w:r>
      <w:r>
        <w:rPr>
          <w:rFonts w:ascii="Times New Roman" w:hAnsi="Times New Roman" w:cs="Times New Roman"/>
          <w:sz w:val="24"/>
          <w:szCs w:val="24"/>
        </w:rPr>
        <w:t>70-л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E7E" w:rsidRPr="006126D6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E7E" w:rsidRPr="006126D6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D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4E7E" w:rsidRPr="006126D6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D6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6126D6">
        <w:rPr>
          <w:rFonts w:ascii="Times New Roman" w:hAnsi="Times New Roman" w:cs="Times New Roman"/>
          <w:b/>
          <w:sz w:val="28"/>
          <w:szCs w:val="28"/>
        </w:rPr>
        <w:t>муниципальных учреждений и предприятий муниципального образования «Город Воткинск»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Председатель Комиссии</w:t>
      </w:r>
      <w:r w:rsidRPr="00774773">
        <w:rPr>
          <w:rFonts w:eastAsiaTheme="minorHAnsi"/>
          <w:sz w:val="28"/>
          <w:szCs w:val="28"/>
          <w:lang w:eastAsia="en-US"/>
        </w:rPr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>Бородина Ирина Владимировна,</w:t>
      </w:r>
    </w:p>
    <w:p w:rsidR="00584E7E" w:rsidRDefault="00584E7E" w:rsidP="00584E7E">
      <w:pPr>
        <w:widowControl/>
        <w:autoSpaceDE/>
        <w:autoSpaceDN/>
        <w:adjustRightInd/>
        <w:ind w:left="283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Аппарата Администрации </w:t>
      </w:r>
    </w:p>
    <w:p w:rsidR="00584E7E" w:rsidRPr="00774773" w:rsidRDefault="00584E7E" w:rsidP="00584E7E">
      <w:pPr>
        <w:widowControl/>
        <w:autoSpaceDE/>
        <w:autoSpaceDN/>
        <w:adjustRightInd/>
        <w:ind w:left="283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Воткинска</w:t>
      </w:r>
    </w:p>
    <w:p w:rsidR="00584E7E" w:rsidRPr="00774773" w:rsidRDefault="00584E7E" w:rsidP="00584E7E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84E7E" w:rsidRPr="00774773" w:rsidRDefault="00584E7E" w:rsidP="00584E7E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Заместитель Председателя</w:t>
      </w:r>
    </w:p>
    <w:p w:rsidR="00584E7E" w:rsidRPr="00774773" w:rsidRDefault="00584E7E" w:rsidP="00584E7E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Комиссии</w:t>
      </w:r>
      <w:r w:rsidRPr="00774773">
        <w:rPr>
          <w:rFonts w:eastAsiaTheme="minorHAnsi"/>
          <w:b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>Вдовин Александр Андреевич</w:t>
      </w:r>
      <w:r w:rsidRPr="00774773">
        <w:rPr>
          <w:rFonts w:eastAsiaTheme="minorHAnsi"/>
          <w:sz w:val="28"/>
          <w:szCs w:val="28"/>
          <w:lang w:eastAsia="en-US"/>
        </w:rPr>
        <w:t>, начальник</w:t>
      </w:r>
    </w:p>
    <w:p w:rsidR="00584E7E" w:rsidRDefault="00584E7E" w:rsidP="00584E7E">
      <w:pPr>
        <w:widowControl/>
        <w:autoSpaceDE/>
        <w:autoSpaceDN/>
        <w:adjustRightInd/>
        <w:ind w:left="3544"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sz w:val="28"/>
          <w:szCs w:val="28"/>
          <w:lang w:eastAsia="en-US"/>
        </w:rPr>
        <w:t>правового управления Администрации</w:t>
      </w:r>
    </w:p>
    <w:p w:rsidR="00584E7E" w:rsidRPr="00774773" w:rsidRDefault="00584E7E" w:rsidP="00584E7E">
      <w:pPr>
        <w:widowControl/>
        <w:autoSpaceDE/>
        <w:autoSpaceDN/>
        <w:adjustRightInd/>
        <w:ind w:left="3544"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sz w:val="28"/>
          <w:szCs w:val="28"/>
          <w:lang w:eastAsia="en-US"/>
        </w:rPr>
        <w:t>города Воткинска</w:t>
      </w:r>
    </w:p>
    <w:p w:rsidR="00584E7E" w:rsidRPr="00774773" w:rsidRDefault="00584E7E" w:rsidP="00584E7E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84E7E" w:rsidRPr="00774773" w:rsidRDefault="00584E7E" w:rsidP="00584E7E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Члены Комиссии: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>- Смольникова Анна Владимировна,</w:t>
      </w: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sz w:val="28"/>
          <w:szCs w:val="28"/>
          <w:lang w:eastAsia="en-US"/>
        </w:rPr>
        <w:t>начальник управления муниципальной службы и кадров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Воткинска;</w:t>
      </w:r>
      <w:r w:rsidRPr="00774773">
        <w:rPr>
          <w:rFonts w:eastAsiaTheme="minorHAnsi"/>
          <w:sz w:val="28"/>
          <w:szCs w:val="28"/>
          <w:lang w:eastAsia="en-US"/>
        </w:rPr>
        <w:t xml:space="preserve"> </w:t>
      </w: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Ситникова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Надежда Борисовна, 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управления экономики Администрации города Воткинска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Коновалова Татьяна Викторовна</w:t>
      </w:r>
      <w:r w:rsidRPr="0077477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</w:t>
      </w:r>
      <w:r w:rsidRPr="00774773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7747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774773">
        <w:rPr>
          <w:rFonts w:eastAsiaTheme="minorHAnsi"/>
          <w:sz w:val="28"/>
          <w:szCs w:val="28"/>
          <w:lang w:eastAsia="en-US"/>
        </w:rPr>
        <w:t>правления культуры, спорта и молодежной  политики Администрации города Воткинска;</w:t>
      </w:r>
    </w:p>
    <w:p w:rsidR="00584E7E" w:rsidRPr="00774773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774773">
        <w:rPr>
          <w:rFonts w:eastAsiaTheme="minorHAnsi"/>
          <w:sz w:val="28"/>
          <w:szCs w:val="28"/>
          <w:lang w:eastAsia="en-US"/>
        </w:rPr>
        <w:t>Вотякова</w:t>
      </w:r>
      <w:proofErr w:type="spellEnd"/>
      <w:r w:rsidRPr="00774773">
        <w:rPr>
          <w:rFonts w:eastAsiaTheme="minorHAnsi"/>
          <w:sz w:val="28"/>
          <w:szCs w:val="28"/>
          <w:lang w:eastAsia="en-US"/>
        </w:rPr>
        <w:t xml:space="preserve"> Наталия Григорьевна,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73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r w:rsidRPr="00774773">
        <w:rPr>
          <w:rFonts w:eastAsiaTheme="minorHAnsi"/>
          <w:sz w:val="28"/>
          <w:szCs w:val="28"/>
          <w:lang w:eastAsia="en-US"/>
        </w:rPr>
        <w:t xml:space="preserve">правления образования Администрации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73">
        <w:rPr>
          <w:rFonts w:eastAsiaTheme="minorHAnsi"/>
          <w:sz w:val="28"/>
          <w:szCs w:val="28"/>
          <w:lang w:eastAsia="en-US"/>
        </w:rPr>
        <w:t>города Воткинска</w:t>
      </w:r>
      <w:proofErr w:type="gramEnd"/>
      <w:r w:rsidRPr="00774773">
        <w:rPr>
          <w:rFonts w:eastAsiaTheme="minorHAnsi"/>
          <w:sz w:val="28"/>
          <w:szCs w:val="28"/>
          <w:lang w:eastAsia="en-US"/>
        </w:rPr>
        <w:t>;</w:t>
      </w: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Никитин Николай Викторович, начальник управления жилищно-коммунального хозяйства </w:t>
      </w:r>
      <w:r w:rsidRPr="00774773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73">
        <w:rPr>
          <w:rFonts w:eastAsiaTheme="minorHAnsi"/>
          <w:sz w:val="28"/>
          <w:szCs w:val="28"/>
          <w:lang w:eastAsia="en-US"/>
        </w:rPr>
        <w:t>города Воткинска;</w:t>
      </w:r>
    </w:p>
    <w:p w:rsidR="00584E7E" w:rsidRPr="00774773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584E7E" w:rsidRDefault="00584E7E" w:rsidP="00584E7E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584E7E" w:rsidRPr="00774773" w:rsidRDefault="00584E7E" w:rsidP="00584E7E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Секретарь Комиссии:</w:t>
      </w:r>
    </w:p>
    <w:p w:rsidR="00584E7E" w:rsidRPr="00774773" w:rsidRDefault="00584E7E" w:rsidP="00584E7E">
      <w:pPr>
        <w:widowControl/>
        <w:autoSpaceDE/>
        <w:autoSpaceDN/>
        <w:adjustRightInd/>
        <w:ind w:left="3544" w:hanging="35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Тимошенко Дарья Владимировна</w:t>
      </w:r>
      <w:r w:rsidRPr="0077477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начальник сектора – юрисконсульт управления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муниципальной службы и кадров</w:t>
      </w:r>
      <w:r w:rsidRPr="00774773">
        <w:rPr>
          <w:rFonts w:eastAsiaTheme="minorHAnsi"/>
          <w:sz w:val="28"/>
          <w:szCs w:val="28"/>
          <w:lang w:eastAsia="en-US"/>
        </w:rPr>
        <w:t xml:space="preserve"> Администрации города Воткинска</w:t>
      </w:r>
    </w:p>
    <w:p w:rsidR="00584E7E" w:rsidRPr="00774773" w:rsidRDefault="00584E7E" w:rsidP="00584E7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84E7E" w:rsidRDefault="00584E7E" w:rsidP="00584E7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773">
        <w:rPr>
          <w:rFonts w:eastAsiaTheme="minorHAnsi"/>
          <w:sz w:val="28"/>
          <w:szCs w:val="28"/>
          <w:lang w:eastAsia="en-US"/>
        </w:rPr>
        <w:t>-Не</w:t>
      </w:r>
      <w:r>
        <w:rPr>
          <w:rFonts w:eastAsiaTheme="minorHAnsi"/>
          <w:sz w:val="28"/>
          <w:szCs w:val="28"/>
          <w:lang w:eastAsia="en-US"/>
        </w:rPr>
        <w:t>зависимые эксперты (по запросу)</w:t>
      </w:r>
      <w:r>
        <w:rPr>
          <w:sz w:val="28"/>
          <w:szCs w:val="28"/>
        </w:rPr>
        <w:br w:type="page"/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распоряжению Администрации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города Воткинска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_»____</w:t>
      </w:r>
      <w:r>
        <w:rPr>
          <w:rFonts w:ascii="Times New Roman" w:hAnsi="Times New Roman" w:cs="Times New Roman"/>
          <w:sz w:val="24"/>
          <w:szCs w:val="24"/>
        </w:rPr>
        <w:t>05_____</w:t>
      </w:r>
      <w:r>
        <w:rPr>
          <w:rFonts w:ascii="Times New Roman" w:hAnsi="Times New Roman" w:cs="Times New Roman"/>
          <w:sz w:val="24"/>
          <w:szCs w:val="24"/>
        </w:rPr>
        <w:t>2020 №</w:t>
      </w:r>
      <w:r>
        <w:rPr>
          <w:rFonts w:ascii="Times New Roman" w:hAnsi="Times New Roman" w:cs="Times New Roman"/>
          <w:sz w:val="24"/>
          <w:szCs w:val="24"/>
        </w:rPr>
        <w:t>70-л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Pr="00417944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4E7E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44">
        <w:rPr>
          <w:rFonts w:ascii="Times New Roman" w:hAnsi="Times New Roman" w:cs="Times New Roman"/>
          <w:b/>
          <w:sz w:val="28"/>
          <w:szCs w:val="28"/>
        </w:rPr>
        <w:t>о Комиссии по урегулированию конфликта интересов муниципальных учреждений и предприятий муниципального образования «Город Воткинск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4E7E" w:rsidRDefault="00584E7E" w:rsidP="00584E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4E7E" w:rsidRPr="00FC3387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387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584E7E" w:rsidRPr="00CE7FAD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Настоящим Положением определяется порядок формирования и </w:t>
      </w:r>
      <w:r w:rsidRPr="00417944">
        <w:rPr>
          <w:rFonts w:ascii="Times New Roman" w:hAnsi="Times New Roman" w:cs="Times New Roman"/>
          <w:sz w:val="28"/>
          <w:szCs w:val="28"/>
        </w:rPr>
        <w:t>деятельности комиссии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417944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 муниципального образования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(далее – «Комиссия»).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Комиссия в своей деятельности руководствуется Конституцией Российской Федерации, Конституцией Удмуртской Республики, </w:t>
      </w:r>
      <w:r w:rsidRPr="0041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 законом    от 25.12.2008 № 273-ФЗ «О противодействии коррупции».</w:t>
      </w:r>
    </w:p>
    <w:p w:rsidR="00584E7E" w:rsidRPr="00A65430" w:rsidRDefault="00584E7E" w:rsidP="00584E7E">
      <w:pPr>
        <w:shd w:val="clear" w:color="auto" w:fill="FFFFFF"/>
        <w:tabs>
          <w:tab w:val="left" w:pos="1037"/>
        </w:tabs>
        <w:spacing w:line="322" w:lineRule="exact"/>
        <w:ind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Основной </w:t>
      </w:r>
      <w:r w:rsidRPr="00A65430">
        <w:rPr>
          <w:color w:val="000000"/>
          <w:sz w:val="28"/>
          <w:szCs w:val="28"/>
        </w:rPr>
        <w:t xml:space="preserve"> задачей ком</w:t>
      </w:r>
      <w:r>
        <w:rPr>
          <w:color w:val="000000"/>
          <w:sz w:val="28"/>
          <w:szCs w:val="28"/>
        </w:rPr>
        <w:t xml:space="preserve">иссий является обеспечение </w:t>
      </w:r>
      <w:r w:rsidRPr="00A65430">
        <w:rPr>
          <w:color w:val="000000"/>
          <w:spacing w:val="2"/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руководителями </w:t>
      </w:r>
      <w:r w:rsidRPr="00417944">
        <w:rPr>
          <w:sz w:val="28"/>
          <w:szCs w:val="28"/>
        </w:rPr>
        <w:t xml:space="preserve"> муниципальных учреждений и предприятий муниципального образования «Город Воткинск»</w:t>
      </w:r>
      <w:r>
        <w:rPr>
          <w:sz w:val="28"/>
          <w:szCs w:val="28"/>
        </w:rPr>
        <w:t xml:space="preserve"> (далее – руководители)  </w:t>
      </w:r>
      <w:r w:rsidRPr="00A65430">
        <w:rPr>
          <w:color w:val="000000"/>
          <w:spacing w:val="2"/>
          <w:sz w:val="28"/>
          <w:szCs w:val="28"/>
        </w:rPr>
        <w:t>ограничений и запретов,</w:t>
      </w:r>
      <w:r w:rsidRPr="00A65430">
        <w:rPr>
          <w:color w:val="000000"/>
          <w:spacing w:val="2"/>
          <w:sz w:val="28"/>
          <w:szCs w:val="28"/>
        </w:rPr>
        <w:br/>
      </w:r>
      <w:r w:rsidRPr="00A65430">
        <w:rPr>
          <w:color w:val="000000"/>
          <w:spacing w:val="4"/>
          <w:sz w:val="28"/>
          <w:szCs w:val="28"/>
        </w:rPr>
        <w:t>требований о предотвращении или урегулировании конфликта интересов, а</w:t>
      </w:r>
      <w:r w:rsidRPr="00A65430">
        <w:rPr>
          <w:color w:val="000000"/>
          <w:spacing w:val="4"/>
          <w:sz w:val="28"/>
          <w:szCs w:val="28"/>
        </w:rPr>
        <w:br/>
        <w:t>также   в   обеспечении   исполнения   ими   обязанностей,   установленных</w:t>
      </w:r>
      <w:r w:rsidRPr="00A65430">
        <w:rPr>
          <w:color w:val="000000"/>
          <w:spacing w:val="4"/>
          <w:sz w:val="28"/>
          <w:szCs w:val="28"/>
        </w:rPr>
        <w:br/>
      </w:r>
      <w:r w:rsidRPr="00A65430">
        <w:rPr>
          <w:color w:val="000000"/>
          <w:spacing w:val="3"/>
          <w:sz w:val="28"/>
          <w:szCs w:val="28"/>
        </w:rPr>
        <w:t xml:space="preserve">Федеральным законом от 25 декабря 2008 г. </w:t>
      </w:r>
      <w:r>
        <w:rPr>
          <w:color w:val="000000"/>
          <w:spacing w:val="3"/>
          <w:sz w:val="28"/>
          <w:szCs w:val="28"/>
        </w:rPr>
        <w:t>№</w:t>
      </w:r>
      <w:r w:rsidRPr="00A65430">
        <w:rPr>
          <w:color w:val="000000"/>
          <w:spacing w:val="3"/>
          <w:sz w:val="28"/>
          <w:szCs w:val="28"/>
        </w:rPr>
        <w:t xml:space="preserve"> 273-ФЗ </w:t>
      </w:r>
      <w:r>
        <w:rPr>
          <w:color w:val="000000"/>
          <w:spacing w:val="3"/>
          <w:sz w:val="28"/>
          <w:szCs w:val="28"/>
        </w:rPr>
        <w:t>«</w:t>
      </w:r>
      <w:r w:rsidRPr="00A65430">
        <w:rPr>
          <w:color w:val="000000"/>
          <w:spacing w:val="3"/>
          <w:sz w:val="28"/>
          <w:szCs w:val="28"/>
        </w:rPr>
        <w:t>О противодействии</w:t>
      </w:r>
      <w:r w:rsidRPr="00A65430">
        <w:rPr>
          <w:color w:val="000000"/>
          <w:spacing w:val="3"/>
          <w:sz w:val="28"/>
          <w:szCs w:val="28"/>
        </w:rPr>
        <w:br/>
      </w:r>
      <w:r w:rsidRPr="00A65430">
        <w:rPr>
          <w:color w:val="000000"/>
          <w:spacing w:val="2"/>
          <w:sz w:val="28"/>
          <w:szCs w:val="28"/>
        </w:rPr>
        <w:t>коррупции</w:t>
      </w:r>
      <w:r>
        <w:rPr>
          <w:color w:val="000000"/>
          <w:spacing w:val="2"/>
          <w:sz w:val="28"/>
          <w:szCs w:val="28"/>
        </w:rPr>
        <w:t>»</w:t>
      </w:r>
      <w:r w:rsidRPr="00A65430">
        <w:rPr>
          <w:color w:val="000000"/>
          <w:spacing w:val="2"/>
          <w:sz w:val="28"/>
          <w:szCs w:val="28"/>
        </w:rPr>
        <w:t xml:space="preserve">,   другими   федеральными   </w:t>
      </w:r>
      <w:r>
        <w:rPr>
          <w:color w:val="000000"/>
          <w:spacing w:val="2"/>
          <w:sz w:val="28"/>
          <w:szCs w:val="28"/>
        </w:rPr>
        <w:t>законами.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ind w:firstLine="54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Pr="00C56E46">
        <w:rPr>
          <w:sz w:val="28"/>
          <w:szCs w:val="28"/>
        </w:rPr>
        <w:t xml:space="preserve">4. </w:t>
      </w:r>
      <w:r w:rsidRPr="00A65430">
        <w:rPr>
          <w:color w:val="000000"/>
          <w:sz w:val="28"/>
          <w:szCs w:val="28"/>
        </w:rPr>
        <w:t>Комиссия   рассматривает   вопросы,   связанные   с   соблюдением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требований </w:t>
      </w:r>
      <w:r w:rsidRPr="00A65430">
        <w:rPr>
          <w:color w:val="000000"/>
          <w:spacing w:val="1"/>
          <w:sz w:val="28"/>
          <w:szCs w:val="28"/>
        </w:rPr>
        <w:t>об урегулировании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конфликта интересов </w:t>
      </w:r>
      <w:r w:rsidRPr="00A65430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руководителей.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Pr="00A65430">
        <w:rPr>
          <w:color w:val="000000"/>
          <w:spacing w:val="6"/>
          <w:sz w:val="28"/>
          <w:szCs w:val="28"/>
        </w:rPr>
        <w:t>Комиссия образуется распоряжением Администрации</w:t>
      </w:r>
      <w:r>
        <w:rPr>
          <w:color w:val="000000"/>
          <w:spacing w:val="6"/>
          <w:sz w:val="28"/>
          <w:szCs w:val="28"/>
        </w:rPr>
        <w:t xml:space="preserve"> города Воткинска</w:t>
      </w:r>
      <w:r w:rsidRPr="00A65430">
        <w:rPr>
          <w:color w:val="000000"/>
          <w:spacing w:val="6"/>
          <w:sz w:val="28"/>
          <w:szCs w:val="28"/>
        </w:rPr>
        <w:t xml:space="preserve">, в котором </w:t>
      </w:r>
      <w:r>
        <w:rPr>
          <w:color w:val="000000"/>
          <w:sz w:val="28"/>
          <w:szCs w:val="28"/>
        </w:rPr>
        <w:t>утверждае</w:t>
      </w:r>
      <w:r w:rsidRPr="00A65430">
        <w:rPr>
          <w:color w:val="000000"/>
          <w:sz w:val="28"/>
          <w:szCs w:val="28"/>
        </w:rPr>
        <w:t>тся состав комиссии и порядок ее работы.</w:t>
      </w:r>
    </w:p>
    <w:p w:rsidR="00584E7E" w:rsidRDefault="00584E7E" w:rsidP="00584E7E">
      <w:pPr>
        <w:shd w:val="clear" w:color="auto" w:fill="FFFFFF"/>
        <w:spacing w:line="322" w:lineRule="exact"/>
        <w:ind w:left="14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5430">
        <w:rPr>
          <w:color w:val="000000"/>
          <w:spacing w:val="10"/>
          <w:sz w:val="28"/>
          <w:szCs w:val="28"/>
        </w:rPr>
        <w:t xml:space="preserve">В состав комиссии входят председатель комиссии, его заместитель, </w:t>
      </w:r>
      <w:r w:rsidRPr="00A65430">
        <w:rPr>
          <w:color w:val="000000"/>
          <w:spacing w:val="2"/>
          <w:sz w:val="28"/>
          <w:szCs w:val="28"/>
        </w:rPr>
        <w:t xml:space="preserve">назначаемый    из    числа    членов    комиссии,    </w:t>
      </w:r>
      <w:r>
        <w:rPr>
          <w:color w:val="000000"/>
          <w:sz w:val="28"/>
          <w:szCs w:val="28"/>
        </w:rPr>
        <w:t>руководитель подразделения кадровой службы, ответственный за работу по профилактике коррупционных и иных правонарушений, секретарь и члены комиссии – лица, замещающие должности муниципальной службы в структурных подразделениях Администрации города Воткинска.</w:t>
      </w:r>
      <w:r w:rsidRPr="00A65430">
        <w:rPr>
          <w:color w:val="000000"/>
          <w:sz w:val="28"/>
          <w:szCs w:val="28"/>
        </w:rPr>
        <w:t xml:space="preserve"> </w:t>
      </w:r>
    </w:p>
    <w:p w:rsidR="00584E7E" w:rsidRDefault="00584E7E" w:rsidP="00584E7E">
      <w:pPr>
        <w:shd w:val="clear" w:color="auto" w:fill="FFFFFF"/>
        <w:spacing w:line="322" w:lineRule="exact"/>
        <w:ind w:right="29" w:firstLine="566"/>
        <w:jc w:val="both"/>
        <w:rPr>
          <w:color w:val="000000"/>
          <w:sz w:val="28"/>
          <w:szCs w:val="28"/>
        </w:rPr>
      </w:pPr>
      <w:r w:rsidRPr="00A65430">
        <w:rPr>
          <w:color w:val="000000"/>
          <w:sz w:val="28"/>
          <w:szCs w:val="28"/>
        </w:rPr>
        <w:t xml:space="preserve">Все </w:t>
      </w:r>
      <w:r w:rsidRPr="00A65430">
        <w:rPr>
          <w:color w:val="000000"/>
          <w:spacing w:val="3"/>
          <w:sz w:val="28"/>
          <w:szCs w:val="28"/>
        </w:rPr>
        <w:t xml:space="preserve">члены комиссии при принятии решений обладают равными правами. В </w:t>
      </w:r>
      <w:r w:rsidRPr="00A65430">
        <w:rPr>
          <w:color w:val="000000"/>
          <w:spacing w:val="1"/>
          <w:sz w:val="28"/>
          <w:szCs w:val="28"/>
        </w:rPr>
        <w:t xml:space="preserve">отсутствие председателя комиссии его обязанности исполняет заместитель </w:t>
      </w:r>
      <w:r w:rsidRPr="00A65430">
        <w:rPr>
          <w:color w:val="000000"/>
          <w:sz w:val="28"/>
          <w:szCs w:val="28"/>
        </w:rPr>
        <w:t>председателя комиссии.</w:t>
      </w:r>
    </w:p>
    <w:p w:rsidR="00584E7E" w:rsidRDefault="00584E7E" w:rsidP="00584E7E">
      <w:pPr>
        <w:shd w:val="clear" w:color="auto" w:fill="FFFFFF"/>
        <w:spacing w:line="322" w:lineRule="exact"/>
        <w:ind w:right="29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>
        <w:rPr>
          <w:color w:val="000000"/>
          <w:sz w:val="28"/>
          <w:szCs w:val="28"/>
        </w:rPr>
        <w:lastRenderedPageBreak/>
        <w:t>на принимаемые комиссией решения.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1.6. Заседание комиссии считается </w:t>
      </w:r>
      <w:proofErr w:type="gramStart"/>
      <w:r>
        <w:rPr>
          <w:color w:val="000000"/>
          <w:sz w:val="28"/>
          <w:szCs w:val="28"/>
        </w:rPr>
        <w:t>правомочным</w:t>
      </w:r>
      <w:proofErr w:type="gramEnd"/>
      <w:r>
        <w:rPr>
          <w:color w:val="000000"/>
          <w:sz w:val="28"/>
          <w:szCs w:val="28"/>
        </w:rPr>
        <w:t xml:space="preserve"> если на нем присутствуют не менее двух третей от общего числа членов комиссии.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Основания для проведения заседания комиссии</w:t>
      </w:r>
    </w:p>
    <w:p w:rsidR="00584E7E" w:rsidRPr="00CD4696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center"/>
        <w:rPr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Основаниями для проведения заседания комиссии являются: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представление представителем нанимателя (работодателем) или любым членом комиссии документов, свидетельствующих о несоблюдении руководителями требований об урегулировании конфликта интересов;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заявление руководителя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уведомление руководителя представителя нанимателя (работодателя) о возникновении личной заинтересованности, которая приводит или может привести к конфликту интересов;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Рассмотрению вопросов, указанных в подпунктах 1,3,4 пункта 2.1 настоящего Положения, по решению представителя нанимателя (работодателя) в лице Главы муниципального образования «Город Воткинск»  может предшествовать проведение проверки в форме собеседования с руководителем, получение от него письменных пояснений, направление в установленном порядке запросов в органы местного самоуправления, иные органы и заинтересованные организации.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деятельности комиссии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84E7E" w:rsidRDefault="00584E7E" w:rsidP="00584E7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1) </w:t>
      </w:r>
      <w:r w:rsidRPr="00753D69">
        <w:rPr>
          <w:rFonts w:eastAsiaTheme="minorHAnsi"/>
          <w:sz w:val="28"/>
          <w:szCs w:val="28"/>
          <w:lang w:eastAsia="en-US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</w:t>
      </w:r>
      <w:r>
        <w:rPr>
          <w:rFonts w:eastAsiaTheme="minorHAnsi"/>
          <w:sz w:val="28"/>
          <w:szCs w:val="28"/>
          <w:lang w:eastAsia="en-US"/>
        </w:rPr>
        <w:t xml:space="preserve">чением случая, предусмотренного пунктом 3.2 </w:t>
      </w:r>
      <w:r w:rsidRPr="00753D69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584E7E" w:rsidRPr="00753D69" w:rsidRDefault="00584E7E" w:rsidP="00584E7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2) </w:t>
      </w:r>
      <w:r w:rsidRPr="00753D69">
        <w:rPr>
          <w:rFonts w:eastAsiaTheme="minorHAnsi"/>
          <w:sz w:val="28"/>
          <w:szCs w:val="28"/>
          <w:lang w:eastAsia="en-US"/>
        </w:rPr>
        <w:t xml:space="preserve"> организует ознакомление </w:t>
      </w:r>
      <w:r>
        <w:rPr>
          <w:rFonts w:eastAsiaTheme="minorHAnsi"/>
          <w:sz w:val="28"/>
          <w:szCs w:val="28"/>
          <w:lang w:eastAsia="en-US"/>
        </w:rPr>
        <w:t>руководителя</w:t>
      </w:r>
      <w:r w:rsidRPr="00753D69">
        <w:rPr>
          <w:rFonts w:eastAsiaTheme="minorHAnsi"/>
          <w:sz w:val="28"/>
          <w:szCs w:val="28"/>
          <w:lang w:eastAsia="en-US"/>
        </w:rPr>
        <w:t xml:space="preserve">, в отношении которого комиссией рассматривается вопрос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3D69">
        <w:rPr>
          <w:rFonts w:eastAsiaTheme="minorHAnsi"/>
          <w:sz w:val="28"/>
          <w:szCs w:val="28"/>
          <w:lang w:eastAsia="en-US"/>
        </w:rPr>
        <w:t xml:space="preserve">об урегулировании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3D69">
        <w:rPr>
          <w:rFonts w:eastAsiaTheme="minorHAnsi"/>
          <w:sz w:val="28"/>
          <w:szCs w:val="28"/>
          <w:lang w:eastAsia="en-US"/>
        </w:rPr>
        <w:t xml:space="preserve">конфликта </w:t>
      </w:r>
      <w:r w:rsidRPr="00753D69">
        <w:rPr>
          <w:rFonts w:eastAsiaTheme="minorHAnsi"/>
          <w:sz w:val="28"/>
          <w:szCs w:val="28"/>
          <w:lang w:eastAsia="en-US"/>
        </w:rPr>
        <w:lastRenderedPageBreak/>
        <w:t xml:space="preserve">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eastAsiaTheme="minorHAnsi"/>
          <w:sz w:val="28"/>
          <w:szCs w:val="28"/>
          <w:lang w:eastAsia="en-US"/>
        </w:rPr>
        <w:t>комиссию</w:t>
      </w:r>
      <w:r w:rsidRPr="00753D69">
        <w:rPr>
          <w:rFonts w:eastAsiaTheme="minorHAnsi"/>
          <w:sz w:val="28"/>
          <w:szCs w:val="28"/>
          <w:lang w:eastAsia="en-US"/>
        </w:rPr>
        <w:t>, и с результатами ее проверки;</w:t>
      </w:r>
    </w:p>
    <w:p w:rsidR="00584E7E" w:rsidRPr="00753D69" w:rsidRDefault="00584E7E" w:rsidP="00584E7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3) </w:t>
      </w:r>
      <w:r w:rsidRPr="00753D69">
        <w:rPr>
          <w:rFonts w:eastAsiaTheme="minorHAnsi"/>
          <w:sz w:val="28"/>
          <w:szCs w:val="28"/>
          <w:lang w:eastAsia="en-US"/>
        </w:rPr>
        <w:t xml:space="preserve">рассматривает ходатайства о приглашении на заседание комиссии лиц, </w:t>
      </w:r>
      <w:r>
        <w:rPr>
          <w:rFonts w:eastAsiaTheme="minorHAnsi"/>
          <w:sz w:val="28"/>
          <w:szCs w:val="28"/>
          <w:lang w:eastAsia="en-US"/>
        </w:rPr>
        <w:t>которые могут дать пояснения по вопросам, рассматриваемым комиссией</w:t>
      </w:r>
      <w:r w:rsidRPr="00753D69">
        <w:rPr>
          <w:rFonts w:eastAsiaTheme="minorHAnsi"/>
          <w:sz w:val="28"/>
          <w:szCs w:val="28"/>
          <w:lang w:eastAsia="en-US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4E7E" w:rsidRDefault="00584E7E" w:rsidP="00584E7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Заседание комиссии по рассмотрению заявлений, указанных в подпункте 2 пункта 2.1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 w:rsidRPr="00867107">
        <w:rPr>
          <w:b w:val="0"/>
        </w:rPr>
        <w:t>3.3.</w:t>
      </w:r>
      <w:r>
        <w:t xml:space="preserve"> </w:t>
      </w:r>
      <w:r w:rsidRPr="00C46B15">
        <w:rPr>
          <w:b w:val="0"/>
        </w:rPr>
        <w:t xml:space="preserve">Заседание комиссии, как правило, проводится в присутствии </w:t>
      </w:r>
      <w:r>
        <w:rPr>
          <w:b w:val="0"/>
        </w:rPr>
        <w:t xml:space="preserve">руководителя,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указывает в заявлении или уведомлении, </w:t>
      </w:r>
      <w:proofErr w:type="gramStart"/>
      <w:r>
        <w:rPr>
          <w:b w:val="0"/>
        </w:rPr>
        <w:t>представляемых</w:t>
      </w:r>
      <w:proofErr w:type="gramEnd"/>
      <w:r>
        <w:rPr>
          <w:b w:val="0"/>
        </w:rPr>
        <w:t xml:space="preserve"> в соответствии с подпунктами 2,3 пункта 2.1 настоящего Положения.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3.4. Заседания комиссии могут проводиться в отсутствии руководителя в случае: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1) если в заявлении или уведомлении, </w:t>
      </w:r>
      <w:proofErr w:type="gramStart"/>
      <w:r>
        <w:rPr>
          <w:b w:val="0"/>
        </w:rPr>
        <w:t>предусмотренных</w:t>
      </w:r>
      <w:proofErr w:type="gramEnd"/>
      <w:r>
        <w:rPr>
          <w:b w:val="0"/>
        </w:rPr>
        <w:t xml:space="preserve"> подпунктами 2,3 пункта 2.1 настоящего Положения, не содержится указания о намерении руководителя лично присутствовать на заседании комиссии;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2) если руководитель,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3.5. Секретарь комиссии обеспечивает подготовку вопросов, выносимых на заседание, а также организует информирование членов комиссии, руководителя  о вопросах, включенных в повестку заседания, дате, времени и месте проведения заседания в соответствии с регламентом работы комиссии.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3.6. На заседании комиссии в порядке, определяемом председателем комиссии, заслушиваются пояснения руководителя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4E7E" w:rsidRPr="00C46B15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3.7. </w:t>
      </w:r>
      <w:r w:rsidRPr="00C46B15">
        <w:rPr>
          <w:b w:val="0"/>
        </w:rPr>
        <w:t>Члены комиссии и лица, присутствовавшие на ее заседании, не вправе разглашать сведения, ставшие им известными в ходе работы комиссии.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</w:p>
    <w:p w:rsidR="00584E7E" w:rsidRDefault="00584E7E" w:rsidP="00584E7E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>
        <w:rPr>
          <w:rFonts w:eastAsiaTheme="minorHAnsi"/>
          <w:sz w:val="28"/>
          <w:szCs w:val="28"/>
          <w:lang w:eastAsia="en-US"/>
        </w:rPr>
        <w:t xml:space="preserve">. Решения, принимаемые комиссией </w:t>
      </w:r>
    </w:p>
    <w:p w:rsidR="00584E7E" w:rsidRPr="007A1B7A" w:rsidRDefault="00584E7E" w:rsidP="00584E7E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4.1. </w:t>
      </w:r>
      <w:r w:rsidRPr="00C46B15">
        <w:rPr>
          <w:b w:val="0"/>
        </w:rPr>
        <w:t>По итогам рассмотрения вопроса</w:t>
      </w:r>
      <w:r>
        <w:rPr>
          <w:b w:val="0"/>
        </w:rPr>
        <w:t>,</w:t>
      </w:r>
      <w:r w:rsidRPr="00C46B15">
        <w:rPr>
          <w:b w:val="0"/>
        </w:rPr>
        <w:t xml:space="preserve"> </w:t>
      </w:r>
      <w:r>
        <w:rPr>
          <w:b w:val="0"/>
        </w:rPr>
        <w:t>указанного в подпункте 1 пункта 2.1</w:t>
      </w:r>
      <w:r w:rsidRPr="00C46B15">
        <w:rPr>
          <w:b w:val="0"/>
        </w:rPr>
        <w:t xml:space="preserve"> </w:t>
      </w:r>
      <w:r>
        <w:rPr>
          <w:b w:val="0"/>
        </w:rPr>
        <w:t xml:space="preserve">настоящего Положения </w:t>
      </w:r>
      <w:r w:rsidRPr="00C46B15">
        <w:rPr>
          <w:b w:val="0"/>
        </w:rPr>
        <w:t>комиссия может принять одно из следующих решений: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lastRenderedPageBreak/>
        <w:t xml:space="preserve">1) установить, что </w:t>
      </w:r>
      <w:r>
        <w:rPr>
          <w:b w:val="0"/>
        </w:rPr>
        <w:t>руководителем соблюдены требования об урегулировании конфликта интересов;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2) установить, что </w:t>
      </w:r>
      <w:r>
        <w:rPr>
          <w:b w:val="0"/>
        </w:rPr>
        <w:t xml:space="preserve">руководителем не соблюдены требования об урегулировании конфликта интересов. В этом случае комиссия </w:t>
      </w:r>
      <w:r w:rsidRPr="00C46B15">
        <w:rPr>
          <w:b w:val="0"/>
        </w:rPr>
        <w:t xml:space="preserve">рекомендует </w:t>
      </w:r>
      <w:r>
        <w:rPr>
          <w:b w:val="0"/>
        </w:rPr>
        <w:t xml:space="preserve">Главе муниципального образования «Город Воткинск» указать руководителю на недопустимость нарушения требований об урегулировании конфликта интересов либо </w:t>
      </w:r>
      <w:r w:rsidRPr="00C46B15">
        <w:rPr>
          <w:b w:val="0"/>
        </w:rPr>
        <w:t xml:space="preserve">применить </w:t>
      </w:r>
      <w:r>
        <w:rPr>
          <w:b w:val="0"/>
        </w:rPr>
        <w:t xml:space="preserve">к руководителю </w:t>
      </w:r>
      <w:r w:rsidRPr="00C46B15">
        <w:rPr>
          <w:b w:val="0"/>
        </w:rPr>
        <w:t>конкретную меру юридической ответственности.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4.2. </w:t>
      </w:r>
      <w:r w:rsidRPr="00C46B15">
        <w:rPr>
          <w:b w:val="0"/>
        </w:rPr>
        <w:t xml:space="preserve">По итогам рассмотрения </w:t>
      </w:r>
      <w:r>
        <w:rPr>
          <w:b w:val="0"/>
        </w:rPr>
        <w:t>вопроса</w:t>
      </w:r>
      <w:r w:rsidRPr="00C46B15">
        <w:rPr>
          <w:b w:val="0"/>
        </w:rPr>
        <w:t xml:space="preserve">, </w:t>
      </w:r>
      <w:r>
        <w:rPr>
          <w:b w:val="0"/>
        </w:rPr>
        <w:t>указанного в подпункте 2 пункта 2.1 настоящего Положения,</w:t>
      </w:r>
      <w:r w:rsidRPr="00C46B15">
        <w:rPr>
          <w:b w:val="0"/>
        </w:rPr>
        <w:t xml:space="preserve"> комиссия может принять одно из следующих решений: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1) признать, что причина непредставления </w:t>
      </w:r>
      <w:r>
        <w:rPr>
          <w:b w:val="0"/>
        </w:rPr>
        <w:t xml:space="preserve">руководителем сведений о доходах,  об имуществе и обязательствах имущественного характера своих супруги (супруга) и несовершеннолетних детей </w:t>
      </w:r>
      <w:r w:rsidRPr="00C46B15">
        <w:rPr>
          <w:b w:val="0"/>
        </w:rPr>
        <w:t>является объективной и уважительной;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2) признать, что причина непредставления </w:t>
      </w:r>
      <w:r>
        <w:rPr>
          <w:b w:val="0"/>
        </w:rPr>
        <w:t xml:space="preserve">руководителем </w:t>
      </w:r>
      <w:r w:rsidRPr="00C46B15">
        <w:rPr>
          <w:b w:val="0"/>
        </w:rPr>
        <w:t xml:space="preserve">сведений </w:t>
      </w:r>
      <w:r>
        <w:rPr>
          <w:b w:val="0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C46B15">
        <w:rPr>
          <w:b w:val="0"/>
        </w:rPr>
        <w:t xml:space="preserve">не является уважительной. В этом случае комиссия рекомендует </w:t>
      </w:r>
      <w:r>
        <w:rPr>
          <w:b w:val="0"/>
        </w:rPr>
        <w:t xml:space="preserve">руководителю </w:t>
      </w:r>
      <w:r w:rsidRPr="00C46B15">
        <w:rPr>
          <w:b w:val="0"/>
        </w:rPr>
        <w:t xml:space="preserve"> принять меры по представлению указанных сведений;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3) признать, что причина непредставления </w:t>
      </w:r>
      <w:r>
        <w:rPr>
          <w:b w:val="0"/>
        </w:rPr>
        <w:t xml:space="preserve">руководителем </w:t>
      </w:r>
      <w:r w:rsidRPr="00C46B15">
        <w:rPr>
          <w:b w:val="0"/>
        </w:rPr>
        <w:t xml:space="preserve"> сведений </w:t>
      </w:r>
      <w:r>
        <w:rPr>
          <w:b w:val="0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C46B15">
        <w:rPr>
          <w:b w:val="0"/>
        </w:rPr>
        <w:t xml:space="preserve">необъективна и является способом уклонения от их представления. В этом случае комиссия рекомендует </w:t>
      </w:r>
      <w:r>
        <w:rPr>
          <w:b w:val="0"/>
        </w:rPr>
        <w:t>Главе муниципального образования «Город Воткинск»</w:t>
      </w:r>
      <w:r w:rsidRPr="00C46B15">
        <w:rPr>
          <w:b w:val="0"/>
        </w:rPr>
        <w:t xml:space="preserve"> применить к </w:t>
      </w:r>
      <w:r>
        <w:rPr>
          <w:b w:val="0"/>
        </w:rPr>
        <w:t xml:space="preserve">руководителю </w:t>
      </w:r>
      <w:r w:rsidRPr="00C46B15">
        <w:rPr>
          <w:b w:val="0"/>
        </w:rPr>
        <w:t>конкретную меру юридической ответственности.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4.3. По итогам рассмотрения вопроса, указанного в подпункте 3 пункта 2.1 настоящего Положения, комиссия принимает одно из следующих решений: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 признать, что при исполнении руководителем должностных обязанностей конфликт интересов отсутствует;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2) признать, что при исполнении руководителем </w:t>
      </w:r>
      <w:proofErr w:type="gramStart"/>
      <w:r>
        <w:rPr>
          <w:b w:val="0"/>
        </w:rPr>
        <w:t>должностных</w:t>
      </w:r>
      <w:proofErr w:type="gramEnd"/>
      <w:r>
        <w:rPr>
          <w:b w:val="0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муниципального образования «Город Воткинск» принять меры по урегулированию конфликта интересов или по недопущению его возникновения;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3) признать, что руководителем  не соблюдены требования об урегулировании конфликта интересов. В этом случае комиссия рекомендует Главе муниципального образования «Город Воткинск» применить к руководителю конкретную меру ответственности.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4.4. По итогам рассмотрения вопросов, указанных в подпунктах 1,2,3 пункта 2.1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b w:val="0"/>
        </w:rPr>
        <w:lastRenderedPageBreak/>
        <w:t>4.1, 4.2, 4.3 настоящего Положения. Основания и мотивы принятия такого решения должны быть  отражены в протоколе заседания комиссии.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4.5. Для исполнения решений комиссии могут быть подготовлены проекты нормативных правовых актов Администрации города Воткинска, решений или поручений Главы муниципального образования «Город Воткинск», которые в установленном порядке представляются на рассмотрение Главе муниципального образования «Город Воткинск». 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</w:p>
    <w:p w:rsidR="00584E7E" w:rsidRDefault="00584E7E" w:rsidP="00584E7E">
      <w:pPr>
        <w:pStyle w:val="ConsPlusNormal"/>
        <w:ind w:firstLine="540"/>
        <w:jc w:val="center"/>
        <w:rPr>
          <w:b w:val="0"/>
        </w:rPr>
      </w:pPr>
      <w:r w:rsidRPr="00086DE9">
        <w:rPr>
          <w:b w:val="0"/>
          <w:lang w:val="en-US"/>
        </w:rPr>
        <w:t>V</w:t>
      </w:r>
      <w:r>
        <w:rPr>
          <w:b w:val="0"/>
        </w:rPr>
        <w:t>. Порядок оформления решений комиссии</w:t>
      </w:r>
    </w:p>
    <w:p w:rsidR="00584E7E" w:rsidRPr="00D73BC6" w:rsidRDefault="00584E7E" w:rsidP="00584E7E">
      <w:pPr>
        <w:pStyle w:val="ConsPlusNormal"/>
        <w:ind w:firstLine="540"/>
        <w:jc w:val="both"/>
        <w:rPr>
          <w:b w:val="0"/>
        </w:rPr>
      </w:pP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5.1. </w:t>
      </w:r>
      <w:r w:rsidRPr="00C46B15">
        <w:rPr>
          <w:b w:val="0"/>
        </w:rPr>
        <w:t xml:space="preserve">Решение комиссии оформляется протоколом, который подписывают </w:t>
      </w:r>
      <w:r>
        <w:rPr>
          <w:b w:val="0"/>
        </w:rPr>
        <w:t xml:space="preserve">председатель, секретарь и </w:t>
      </w:r>
      <w:r w:rsidRPr="00C46B15">
        <w:rPr>
          <w:b w:val="0"/>
        </w:rPr>
        <w:t>члены комиссии, принимавшие участие в ее заседании.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5.2</w:t>
      </w:r>
      <w:r w:rsidRPr="00C46B15">
        <w:rPr>
          <w:b w:val="0"/>
        </w:rPr>
        <w:t>. В протоколе заседания комиссии указываются: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1) дата заседания, фамилии, имена, отчества </w:t>
      </w:r>
      <w:r>
        <w:rPr>
          <w:b w:val="0"/>
        </w:rPr>
        <w:t xml:space="preserve">председателя, секретаря и </w:t>
      </w:r>
      <w:r w:rsidRPr="00C46B15">
        <w:rPr>
          <w:b w:val="0"/>
        </w:rPr>
        <w:t>членов комиссии и других лиц, присутствующих на заседании;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2) информация о том, что заседание комиссии осуществлялось в порядке, предусмотренном настоящим Положением;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3)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b w:val="0"/>
        </w:rPr>
        <w:t>руководителя,</w:t>
      </w:r>
      <w:r w:rsidRPr="00C46B15">
        <w:rPr>
          <w:b w:val="0"/>
        </w:rPr>
        <w:t xml:space="preserve"> в о</w:t>
      </w:r>
      <w:r>
        <w:rPr>
          <w:b w:val="0"/>
        </w:rPr>
        <w:t>тношении которого рассматривался</w:t>
      </w:r>
      <w:r w:rsidRPr="00C46B15">
        <w:rPr>
          <w:b w:val="0"/>
        </w:rPr>
        <w:t xml:space="preserve"> вопрос</w:t>
      </w:r>
      <w:r>
        <w:rPr>
          <w:b w:val="0"/>
        </w:rPr>
        <w:t xml:space="preserve"> о соблюдении требований об урегулировании конфликта интересов</w:t>
      </w:r>
      <w:r w:rsidRPr="00C46B15">
        <w:rPr>
          <w:b w:val="0"/>
        </w:rPr>
        <w:t>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4) источник информации, которая послужила основанием для проведения заседания комиссии, и дата поступления такой информации в комиссию;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5) содержание пояснений </w:t>
      </w:r>
      <w:r>
        <w:rPr>
          <w:b w:val="0"/>
        </w:rPr>
        <w:t>руководителя</w:t>
      </w:r>
      <w:r w:rsidRPr="00C46B15">
        <w:rPr>
          <w:b w:val="0"/>
        </w:rPr>
        <w:t xml:space="preserve"> и других лиц по существу рассматриваемых вопросов;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6) фамилии, имена, отчества выступивших на заседании лиц и краткое изложение их выступлений;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7) другие сведения;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8) результаты голосования;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9) решение и обоснование его принятия.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5.3. </w:t>
      </w:r>
      <w:r w:rsidRPr="00C46B15">
        <w:rPr>
          <w:b w:val="0"/>
        </w:rPr>
        <w:t xml:space="preserve">Член комиссии, не согласный с принятым решением, вправе в письменном виде изложить свое </w:t>
      </w:r>
      <w:r>
        <w:rPr>
          <w:b w:val="0"/>
        </w:rPr>
        <w:t xml:space="preserve">особое </w:t>
      </w:r>
      <w:r w:rsidRPr="00C46B15">
        <w:rPr>
          <w:b w:val="0"/>
        </w:rPr>
        <w:t>мнение, которое подлежит обязательному приобщению</w:t>
      </w:r>
      <w:r>
        <w:rPr>
          <w:b w:val="0"/>
        </w:rPr>
        <w:t xml:space="preserve"> к протоколу заседания комиссии и с которым должен быть ознакомлен руководитель. 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5.4. Копии протокола заседания комиссии в 7- </w:t>
      </w:r>
      <w:proofErr w:type="spellStart"/>
      <w:r>
        <w:rPr>
          <w:b w:val="0"/>
        </w:rPr>
        <w:t>дневный</w:t>
      </w:r>
      <w:proofErr w:type="spellEnd"/>
      <w:r>
        <w:rPr>
          <w:b w:val="0"/>
        </w:rPr>
        <w:t xml:space="preserve"> срок со дня заседания направляются Главе муниципального образования «Город Воткинск» полностью или в виде выписок из него – руководителю.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5.5. Глава муниципального образования «Город Воткинск» обязан рассмотреть протокол заседания комиссии и вправе учесть в пределах своей </w:t>
      </w:r>
      <w:proofErr w:type="gramStart"/>
      <w:r>
        <w:rPr>
          <w:b w:val="0"/>
        </w:rPr>
        <w:t>компетенции</w:t>
      </w:r>
      <w:proofErr w:type="gramEnd"/>
      <w:r>
        <w:rPr>
          <w:b w:val="0"/>
        </w:rPr>
        <w:t xml:space="preserve">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 а также по иным вопросам организации противодействия коррупции. 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5.6. В случае установления комиссией признаков дисциплинарного проступка в действиях (бездействии) руководителя  информация об этом предоставляется Главе муниципального образования «Город Воткинск» 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 Копия протокола заседания комиссии или выписка из него приобщается к личному делу руководителя, в отношении которого рассмотрен вопрос о соблюдении требований об урегулировании конфликта интересов.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5.8. Решение комиссии может быть обжаловано в порядке, установленном законодательством Российской Федерации.</w:t>
      </w:r>
    </w:p>
    <w:p w:rsidR="00584E7E" w:rsidRPr="00CB4A9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FFB" w:rsidRDefault="00742FFB"/>
    <w:sectPr w:rsidR="0074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7E"/>
    <w:rsid w:val="00182419"/>
    <w:rsid w:val="00584E7E"/>
    <w:rsid w:val="00742FFB"/>
    <w:rsid w:val="00B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7E"/>
    <w:pPr>
      <w:spacing w:after="0" w:line="240" w:lineRule="auto"/>
    </w:pPr>
  </w:style>
  <w:style w:type="paragraph" w:customStyle="1" w:styleId="ConsPlusNormal">
    <w:name w:val="ConsPlusNormal"/>
    <w:rsid w:val="00584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7E"/>
    <w:pPr>
      <w:spacing w:after="0" w:line="240" w:lineRule="auto"/>
    </w:pPr>
  </w:style>
  <w:style w:type="paragraph" w:customStyle="1" w:styleId="ConsPlusNormal">
    <w:name w:val="ConsPlusNormal"/>
    <w:rsid w:val="00584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2020-05-18T10:36:00Z</dcterms:created>
  <dcterms:modified xsi:type="dcterms:W3CDTF">2020-05-18T10:41:00Z</dcterms:modified>
</cp:coreProperties>
</file>